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D05F55">
        <w:t>Szakk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C52413" w:rsidRPr="00C52413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sz w:val="32"/>
          <w:szCs w:val="32"/>
        </w:rPr>
      </w:pPr>
      <w:r w:rsidRPr="00C52413">
        <w:rPr>
          <w:sz w:val="32"/>
          <w:szCs w:val="32"/>
        </w:rPr>
        <w:lastRenderedPageBreak/>
        <w:t>Informatikai tanmenet</w:t>
      </w:r>
      <w:r w:rsidR="000F43AC" w:rsidRPr="00C52413">
        <w:rPr>
          <w:sz w:val="32"/>
          <w:szCs w:val="32"/>
        </w:rPr>
        <w:br/>
      </w:r>
      <w:proofErr w:type="spellStart"/>
      <w:r w:rsidR="008B4804">
        <w:rPr>
          <w:sz w:val="32"/>
          <w:szCs w:val="32"/>
        </w:rPr>
        <w:t>itagy</w:t>
      </w:r>
      <w:proofErr w:type="spellEnd"/>
    </w:p>
    <w:p w:rsidR="000F43AC" w:rsidRPr="002C160C" w:rsidRDefault="008B4804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>Információ technológiai alapok gyakorlat</w:t>
      </w:r>
      <w:r w:rsidR="000F43AC" w:rsidRPr="00C52413">
        <w:rPr>
          <w:sz w:val="32"/>
          <w:szCs w:val="32"/>
        </w:rPr>
        <w:br/>
      </w:r>
      <w:r w:rsidR="007D3C9E" w:rsidRPr="00C52413">
        <w:rPr>
          <w:sz w:val="32"/>
          <w:szCs w:val="32"/>
        </w:rPr>
        <w:t>201</w:t>
      </w:r>
      <w:r w:rsidR="00C52413"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 w:rsidR="00DB2332">
        <w:rPr>
          <w:sz w:val="32"/>
          <w:szCs w:val="32"/>
        </w:rPr>
        <w:t>1/13</w:t>
      </w:r>
      <w:r>
        <w:rPr>
          <w:sz w:val="32"/>
          <w:szCs w:val="32"/>
        </w:rPr>
        <w:t xml:space="preserve"> </w:t>
      </w:r>
      <w:r w:rsidR="00DB2332">
        <w:rPr>
          <w:sz w:val="32"/>
          <w:szCs w:val="32"/>
        </w:rPr>
        <w:t>C</w:t>
      </w:r>
      <w:r w:rsidR="00C52413" w:rsidRPr="00C52413">
        <w:rPr>
          <w:sz w:val="32"/>
          <w:szCs w:val="32"/>
        </w:rPr>
        <w:t xml:space="preserve"> osztály</w:t>
      </w:r>
      <w:r w:rsidR="00D05F55">
        <w:rPr>
          <w:sz w:val="32"/>
          <w:szCs w:val="32"/>
        </w:rPr>
        <w:br/>
      </w:r>
      <w:r w:rsidR="00D05F55">
        <w:rPr>
          <w:rFonts w:ascii="Palatino Linotype" w:hAnsi="Palatino Linotype"/>
          <w:b/>
        </w:rPr>
        <w:t xml:space="preserve">INFOKOMMUNIKÁCIÓS HÁLÓZATÉPÍTŐ </w:t>
      </w:r>
      <w:proofErr w:type="gramStart"/>
      <w:r w:rsidR="00D05F55">
        <w:rPr>
          <w:rFonts w:ascii="Palatino Linotype" w:hAnsi="Palatino Linotype"/>
          <w:b/>
        </w:rPr>
        <w:t>ÉS</w:t>
      </w:r>
      <w:proofErr w:type="gramEnd"/>
      <w:r w:rsidR="00D05F55">
        <w:rPr>
          <w:rFonts w:ascii="Palatino Linotype" w:hAnsi="Palatino Linotype"/>
          <w:b/>
        </w:rPr>
        <w:t xml:space="preserve"> ÜZEMELTETŐ SZAKKÉPESÍTÉSHEZ</w:t>
      </w:r>
      <w:r w:rsidR="000F43AC" w:rsidRPr="00C52413">
        <w:rPr>
          <w:sz w:val="32"/>
          <w:szCs w:val="32"/>
        </w:rPr>
        <w:br/>
      </w:r>
      <w:r w:rsidR="00C52413">
        <w:rPr>
          <w:sz w:val="32"/>
          <w:szCs w:val="32"/>
        </w:rPr>
        <w:t>3</w:t>
      </w:r>
      <w:r w:rsidR="00C7469C">
        <w:rPr>
          <w:sz w:val="32"/>
          <w:szCs w:val="32"/>
        </w:rPr>
        <w:t>7</w:t>
      </w:r>
      <w:r w:rsidR="00C52413">
        <w:rPr>
          <w:sz w:val="32"/>
          <w:szCs w:val="32"/>
        </w:rPr>
        <w:t xml:space="preserve"> hét x 2 óra= 7</w:t>
      </w:r>
      <w:r w:rsidR="00C7469C">
        <w:rPr>
          <w:sz w:val="32"/>
          <w:szCs w:val="32"/>
        </w:rPr>
        <w:t>4</w:t>
      </w:r>
      <w:r w:rsidR="00C52413">
        <w:rPr>
          <w:sz w:val="32"/>
          <w:szCs w:val="32"/>
        </w:rPr>
        <w:t xml:space="preserve"> óra</w:t>
      </w:r>
    </w:p>
    <w:p w:rsidR="000F43AC" w:rsidRPr="00B257DF" w:rsidRDefault="00C52413" w:rsidP="00912DEB">
      <w:pPr>
        <w:spacing w:after="600" w:line="480" w:lineRule="auto"/>
      </w:pPr>
      <w:r>
        <w:br/>
      </w:r>
      <w:r>
        <w:br/>
      </w:r>
      <w:r>
        <w:br/>
      </w:r>
      <w:r>
        <w:br/>
      </w:r>
    </w:p>
    <w:p w:rsidR="000F43AC" w:rsidRPr="00B257DF" w:rsidRDefault="00344DFA" w:rsidP="00C7469C">
      <w:pPr>
        <w:tabs>
          <w:tab w:val="left" w:pos="3969"/>
          <w:tab w:val="left" w:pos="5670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C7469C">
        <w:t>.</w:t>
      </w:r>
      <w:r w:rsidR="00C7469C">
        <w:tab/>
        <w:t>Készítette:</w:t>
      </w:r>
      <w:r w:rsidR="00C7469C">
        <w:tab/>
      </w:r>
      <w:r w:rsidR="008A4DBC">
        <w:t>Mészáros Attila</w:t>
      </w:r>
      <w:r w:rsidR="00C7469C">
        <w:br/>
      </w:r>
      <w:r w:rsidR="00C7469C">
        <w:tab/>
        <w:t>Oktató:</w:t>
      </w:r>
      <w:r w:rsidR="00C7469C">
        <w:tab/>
        <w:t>Homonnai Péter</w:t>
      </w:r>
      <w:r w:rsidR="00C7469C">
        <w:br/>
      </w:r>
      <w:r w:rsidR="00C7469C">
        <w:tab/>
      </w:r>
      <w:r w:rsidR="00C7469C">
        <w:tab/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B7087D" w:rsidRPr="00A169F4" w:rsidTr="000F6527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Felhasznált eszközök</w:t>
            </w: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bookmarkStart w:id="0" w:name="RANGE!A2"/>
            <w:r>
              <w:t>1-2</w:t>
            </w:r>
            <w:bookmarkEnd w:id="0"/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F6527" w:rsidRDefault="000F6527" w:rsidP="004035EC">
            <w:pPr>
              <w:jc w:val="center"/>
            </w:pPr>
            <w:r>
              <w:t>Számítógép összeszerelése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A169F4">
            <w:r>
              <w:t>Számítógép szerelő labor rendje, biztonsági előírások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  <w:r>
              <w:t>Számítógépek, részegységek, szerszámok</w:t>
            </w: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653ED5">
            <w:bookmarkStart w:id="1" w:name="OLE_LINK1" w:colFirst="0" w:colLast="1"/>
            <w:r>
              <w:t>3-6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C91AD4">
            <w:r>
              <w:t>Szerelési technológiák bemutatása, gyakorlása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86179C">
            <w:r>
              <w:t>7-10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A169F4">
            <w:r>
              <w:t>Számítógép konfigurációk meghatározása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11-14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A169F4">
            <w:r>
              <w:t>Alaplap felépítése, részei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bookmarkEnd w:id="1"/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15-18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9319A6">
            <w:r>
              <w:t>Számítógép részegységek megismerése.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19-22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6327C0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91985">
            <w:r>
              <w:t>Egyszerű számítógép hibák meghatározása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C1378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23-24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653ED5">
            <w:r>
              <w:t>Tépelátási hibák meghatározása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25-26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F75CB5">
            <w:pPr>
              <w:jc w:val="center"/>
            </w:pPr>
            <w:r>
              <w:t>Telepítés és konfigurálás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653ED5">
            <w:r>
              <w:t>Operációs rendszerek hardver követelményei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6527" w:rsidRDefault="000F6527" w:rsidP="000F6527">
            <w:pPr>
              <w:jc w:val="center"/>
            </w:pPr>
            <w:r>
              <w:t xml:space="preserve">Számítógépek, programok, </w:t>
            </w:r>
            <w:proofErr w:type="spellStart"/>
            <w:r>
              <w:t>hálozat</w:t>
            </w:r>
            <w:proofErr w:type="spellEnd"/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27-28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7B5ABC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86179C">
            <w:r>
              <w:t xml:space="preserve">Hátér tár </w:t>
            </w:r>
            <w:proofErr w:type="spellStart"/>
            <w:r>
              <w:t>particionálás</w:t>
            </w:r>
            <w:proofErr w:type="spellEnd"/>
            <w:r>
              <w:t>, formázási tulajdonságai.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29-32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9C3AF6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BC6BE8">
            <w:r>
              <w:t>Operációs rendszerek telepítése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33-36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41524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2A2D86">
            <w:r>
              <w:t>Operációs rendszerek bealításai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37-38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ED0542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F40D7E">
            <w:r>
              <w:t>Hardver meghajtó programok telepítése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39-40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6A7331">
            <w:r>
              <w:t>Alkalmazások telepítése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41-44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57599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C77CA4">
            <w:r>
              <w:t>Felhasználói fiókok bealításai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45-48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203923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F75CB5">
            <w:r>
              <w:t>Illesztő programok frissítése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49-54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1D52C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DC371B">
            <w:r>
              <w:t>Esemény naplók ellenőrzése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89419F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55-60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527" w:rsidRDefault="000F6527" w:rsidP="00507037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493184">
            <w:r>
              <w:t>Biztonsági másolatok készítése, archiválási típusok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</w:tbl>
    <w:p w:rsidR="000F6527" w:rsidRDefault="000F6527">
      <w:r>
        <w:br w:type="page"/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0F6527" w:rsidRPr="00A169F4" w:rsidTr="000F6527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lastRenderedPageBreak/>
              <w:t>61-62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F6527" w:rsidRDefault="000F6527" w:rsidP="000F6527">
            <w:pPr>
              <w:jc w:val="center"/>
            </w:pPr>
            <w:r>
              <w:t>Megelőző karbantartás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3D1FFE">
            <w:r>
              <w:t>Megelőző karbantartás fontossága, karbantartási terv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  <w:r>
              <w:t>Számítógép, szerszámok</w:t>
            </w: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63-64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3D68DB">
            <w:r>
              <w:t>Hardver karbantartási terv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65-66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C3798">
            <w:r>
              <w:t>Szoftver karbantartási terv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8C0647">
            <w:r>
              <w:t>67-69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E1BF9">
            <w:r>
              <w:t>Számítógép ház és alkatrészek tiszti tása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70-72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0F6527" w:rsidRDefault="000F6527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EE1BF9">
            <w:r>
              <w:t>Számítógép működési környezeti feltételei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  <w:tr w:rsidR="000F6527" w:rsidRPr="00A169F4" w:rsidTr="000F6527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6527" w:rsidRPr="00A169F4" w:rsidRDefault="000F6527" w:rsidP="00A169F4">
            <w:r>
              <w:t>73-74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031A99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527" w:rsidRPr="00A169F4" w:rsidRDefault="000F6527" w:rsidP="005D2B47">
            <w:r>
              <w:t>Rendszer visszaállítási pontok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27" w:rsidRDefault="000F6527" w:rsidP="00B7087D">
            <w:pPr>
              <w:jc w:val="center"/>
            </w:pPr>
          </w:p>
        </w:tc>
      </w:tr>
    </w:tbl>
    <w:p w:rsidR="007167C5" w:rsidRPr="00B257DF" w:rsidRDefault="007167C5" w:rsidP="00B434C7"/>
    <w:sectPr w:rsidR="007167C5" w:rsidRPr="00B257DF" w:rsidSect="000F6527"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2B4" w:rsidRDefault="00BF32B4" w:rsidP="0085426F">
      <w:pPr>
        <w:pStyle w:val="llb"/>
      </w:pPr>
      <w:r>
        <w:separator/>
      </w:r>
    </w:p>
  </w:endnote>
  <w:endnote w:type="continuationSeparator" w:id="0">
    <w:p w:rsidR="00BF32B4" w:rsidRDefault="00BF32B4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767B65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767B65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05F55">
      <w:rPr>
        <w:rStyle w:val="Oldalszm"/>
        <w:noProof/>
      </w:rPr>
      <w:t>2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2B4" w:rsidRDefault="00BF32B4" w:rsidP="0085426F">
      <w:pPr>
        <w:pStyle w:val="llb"/>
      </w:pPr>
      <w:r>
        <w:separator/>
      </w:r>
    </w:p>
  </w:footnote>
  <w:footnote w:type="continuationSeparator" w:id="0">
    <w:p w:rsidR="00BF32B4" w:rsidRDefault="00BF32B4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13135"/>
    <w:rsid w:val="00026170"/>
    <w:rsid w:val="00031A99"/>
    <w:rsid w:val="00047E98"/>
    <w:rsid w:val="0006269B"/>
    <w:rsid w:val="00073C36"/>
    <w:rsid w:val="00074676"/>
    <w:rsid w:val="00081C37"/>
    <w:rsid w:val="000944FE"/>
    <w:rsid w:val="000A7DA4"/>
    <w:rsid w:val="000C01B1"/>
    <w:rsid w:val="000E5B37"/>
    <w:rsid w:val="000F0D92"/>
    <w:rsid w:val="000F43AC"/>
    <w:rsid w:val="000F6527"/>
    <w:rsid w:val="00101376"/>
    <w:rsid w:val="0010572F"/>
    <w:rsid w:val="00107E67"/>
    <w:rsid w:val="00111733"/>
    <w:rsid w:val="00120CCE"/>
    <w:rsid w:val="001518E8"/>
    <w:rsid w:val="00156804"/>
    <w:rsid w:val="00156D59"/>
    <w:rsid w:val="00156F7A"/>
    <w:rsid w:val="001609A9"/>
    <w:rsid w:val="001A07FF"/>
    <w:rsid w:val="001A22D1"/>
    <w:rsid w:val="001D7545"/>
    <w:rsid w:val="001E78E2"/>
    <w:rsid w:val="0020163B"/>
    <w:rsid w:val="00210CB5"/>
    <w:rsid w:val="00210CEE"/>
    <w:rsid w:val="0021182D"/>
    <w:rsid w:val="002302D7"/>
    <w:rsid w:val="00232665"/>
    <w:rsid w:val="0023423D"/>
    <w:rsid w:val="00280ABA"/>
    <w:rsid w:val="002A2B04"/>
    <w:rsid w:val="002B6BD5"/>
    <w:rsid w:val="002C160C"/>
    <w:rsid w:val="002C3963"/>
    <w:rsid w:val="002C6F45"/>
    <w:rsid w:val="00305EB8"/>
    <w:rsid w:val="00317786"/>
    <w:rsid w:val="00344DFA"/>
    <w:rsid w:val="00377468"/>
    <w:rsid w:val="00395B7C"/>
    <w:rsid w:val="003C3059"/>
    <w:rsid w:val="003D260A"/>
    <w:rsid w:val="003D6DB1"/>
    <w:rsid w:val="003E10EC"/>
    <w:rsid w:val="003E34B9"/>
    <w:rsid w:val="004008E7"/>
    <w:rsid w:val="00401596"/>
    <w:rsid w:val="004035EC"/>
    <w:rsid w:val="00417046"/>
    <w:rsid w:val="004503FA"/>
    <w:rsid w:val="00470DE7"/>
    <w:rsid w:val="00482315"/>
    <w:rsid w:val="004A082B"/>
    <w:rsid w:val="004B2384"/>
    <w:rsid w:val="004C71A2"/>
    <w:rsid w:val="004F24CD"/>
    <w:rsid w:val="005201FE"/>
    <w:rsid w:val="0053008C"/>
    <w:rsid w:val="0053468A"/>
    <w:rsid w:val="005564F6"/>
    <w:rsid w:val="00597141"/>
    <w:rsid w:val="005B6FA8"/>
    <w:rsid w:val="005B7F6B"/>
    <w:rsid w:val="005C661C"/>
    <w:rsid w:val="005C7C0D"/>
    <w:rsid w:val="005D2B47"/>
    <w:rsid w:val="005D3516"/>
    <w:rsid w:val="005F2D64"/>
    <w:rsid w:val="005F46F6"/>
    <w:rsid w:val="00604213"/>
    <w:rsid w:val="00614544"/>
    <w:rsid w:val="006327C0"/>
    <w:rsid w:val="00647FAC"/>
    <w:rsid w:val="00653ED5"/>
    <w:rsid w:val="006B3E4F"/>
    <w:rsid w:val="006C4A18"/>
    <w:rsid w:val="006D316F"/>
    <w:rsid w:val="006D6D24"/>
    <w:rsid w:val="006E39F1"/>
    <w:rsid w:val="006E6330"/>
    <w:rsid w:val="006F3370"/>
    <w:rsid w:val="007167C5"/>
    <w:rsid w:val="00735A1F"/>
    <w:rsid w:val="007502CF"/>
    <w:rsid w:val="00767B65"/>
    <w:rsid w:val="0079613B"/>
    <w:rsid w:val="007B18C6"/>
    <w:rsid w:val="007B6707"/>
    <w:rsid w:val="007C6425"/>
    <w:rsid w:val="007D3C9E"/>
    <w:rsid w:val="007E74EA"/>
    <w:rsid w:val="007F27B2"/>
    <w:rsid w:val="007F3C8E"/>
    <w:rsid w:val="007F620A"/>
    <w:rsid w:val="008409B3"/>
    <w:rsid w:val="0085426F"/>
    <w:rsid w:val="008610CC"/>
    <w:rsid w:val="0086179C"/>
    <w:rsid w:val="008A4DBC"/>
    <w:rsid w:val="008A5986"/>
    <w:rsid w:val="008B09DB"/>
    <w:rsid w:val="008B4804"/>
    <w:rsid w:val="008B7DBE"/>
    <w:rsid w:val="008C0647"/>
    <w:rsid w:val="008C7CF9"/>
    <w:rsid w:val="008F62E0"/>
    <w:rsid w:val="009054FD"/>
    <w:rsid w:val="00912DEB"/>
    <w:rsid w:val="00925AE8"/>
    <w:rsid w:val="0093354B"/>
    <w:rsid w:val="00940D77"/>
    <w:rsid w:val="0098100C"/>
    <w:rsid w:val="00992DF2"/>
    <w:rsid w:val="009C5C79"/>
    <w:rsid w:val="009C6786"/>
    <w:rsid w:val="009D54D4"/>
    <w:rsid w:val="009E652C"/>
    <w:rsid w:val="00A00A51"/>
    <w:rsid w:val="00A169F4"/>
    <w:rsid w:val="00A81EFE"/>
    <w:rsid w:val="00AA4963"/>
    <w:rsid w:val="00AB064A"/>
    <w:rsid w:val="00AB2950"/>
    <w:rsid w:val="00AB4240"/>
    <w:rsid w:val="00AD4279"/>
    <w:rsid w:val="00AD4CD9"/>
    <w:rsid w:val="00B0712C"/>
    <w:rsid w:val="00B24D6E"/>
    <w:rsid w:val="00B257DF"/>
    <w:rsid w:val="00B434C7"/>
    <w:rsid w:val="00B7087D"/>
    <w:rsid w:val="00B722E5"/>
    <w:rsid w:val="00BA5831"/>
    <w:rsid w:val="00BF32B4"/>
    <w:rsid w:val="00C12973"/>
    <w:rsid w:val="00C20BEB"/>
    <w:rsid w:val="00C244D1"/>
    <w:rsid w:val="00C30E0A"/>
    <w:rsid w:val="00C52413"/>
    <w:rsid w:val="00C67A67"/>
    <w:rsid w:val="00C7469C"/>
    <w:rsid w:val="00CD57DC"/>
    <w:rsid w:val="00CD6687"/>
    <w:rsid w:val="00CF3F4B"/>
    <w:rsid w:val="00D034A1"/>
    <w:rsid w:val="00D05F55"/>
    <w:rsid w:val="00D1125E"/>
    <w:rsid w:val="00D2397D"/>
    <w:rsid w:val="00D57164"/>
    <w:rsid w:val="00D60114"/>
    <w:rsid w:val="00D70335"/>
    <w:rsid w:val="00DB2332"/>
    <w:rsid w:val="00DE5C0B"/>
    <w:rsid w:val="00E079B4"/>
    <w:rsid w:val="00E23C0D"/>
    <w:rsid w:val="00E334D4"/>
    <w:rsid w:val="00E356A2"/>
    <w:rsid w:val="00E95E9F"/>
    <w:rsid w:val="00EA7DE6"/>
    <w:rsid w:val="00EB2DFB"/>
    <w:rsid w:val="00EC769A"/>
    <w:rsid w:val="00F51AA7"/>
    <w:rsid w:val="00F66FB3"/>
    <w:rsid w:val="00F75CB5"/>
    <w:rsid w:val="00F77D78"/>
    <w:rsid w:val="00F859BB"/>
    <w:rsid w:val="00F87C87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3</cp:revision>
  <dcterms:created xsi:type="dcterms:W3CDTF">2013-11-14T09:12:00Z</dcterms:created>
  <dcterms:modified xsi:type="dcterms:W3CDTF">2013-11-18T13:42:00Z</dcterms:modified>
</cp:coreProperties>
</file>