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3AC" w:rsidRDefault="000F43AC" w:rsidP="002C6F45">
      <w:pPr>
        <w:tabs>
          <w:tab w:val="left" w:pos="4320"/>
        </w:tabs>
        <w:spacing w:line="360" w:lineRule="auto"/>
        <w:jc w:val="center"/>
        <w:outlineLvl w:val="0"/>
      </w:pPr>
      <w:r w:rsidRPr="00B257DF">
        <w:t xml:space="preserve">Szily Kálmán Műszaki </w:t>
      </w:r>
      <w:r w:rsidR="002C6F45">
        <w:t>K</w:t>
      </w:r>
      <w:r w:rsidRPr="00B257DF">
        <w:t>özépiskola, Szakiskola és Kollégium</w:t>
      </w:r>
      <w:r w:rsidRPr="00B257DF">
        <w:br/>
        <w:t>1097 Budapest, Timót utca 3.</w:t>
      </w:r>
    </w:p>
    <w:p w:rsidR="00597141" w:rsidRDefault="00597141" w:rsidP="00912DEB">
      <w:pPr>
        <w:tabs>
          <w:tab w:val="left" w:pos="4320"/>
        </w:tabs>
        <w:spacing w:after="1080" w:line="480" w:lineRule="auto"/>
      </w:pPr>
    </w:p>
    <w:p w:rsidR="00912DEB" w:rsidRDefault="00912DEB" w:rsidP="00597141">
      <w:pPr>
        <w:tabs>
          <w:tab w:val="left" w:pos="4320"/>
        </w:tabs>
        <w:sectPr w:rsidR="00912DEB" w:rsidSect="00912DEB">
          <w:footerReference w:type="even" r:id="rId7"/>
          <w:footerReference w:type="default" r:id="rId8"/>
          <w:pgSz w:w="11906" w:h="16838"/>
          <w:pgMar w:top="1134" w:right="1418" w:bottom="1418" w:left="1418" w:header="709" w:footer="709" w:gutter="0"/>
          <w:cols w:num="2" w:space="709"/>
          <w:vAlign w:val="both"/>
          <w:titlePg/>
          <w:docGrid w:linePitch="360"/>
        </w:sectPr>
      </w:pPr>
    </w:p>
    <w:p w:rsidR="00912DEB" w:rsidRDefault="00912DEB" w:rsidP="00597141">
      <w:pPr>
        <w:tabs>
          <w:tab w:val="left" w:pos="4320"/>
        </w:tabs>
      </w:pPr>
    </w:p>
    <w:p w:rsidR="00912DEB" w:rsidRDefault="00912DEB" w:rsidP="00912DEB">
      <w:pPr>
        <w:tabs>
          <w:tab w:val="left" w:pos="4320"/>
        </w:tabs>
        <w:spacing w:after="720" w:line="480" w:lineRule="auto"/>
      </w:pPr>
    </w:p>
    <w:p w:rsidR="00912DEB" w:rsidRDefault="00912DEB" w:rsidP="00912DEB">
      <w:pPr>
        <w:tabs>
          <w:tab w:val="left" w:pos="4320"/>
        </w:tabs>
        <w:spacing w:after="720" w:line="480" w:lineRule="auto"/>
        <w:sectPr w:rsidR="00912DEB" w:rsidSect="00912DEB">
          <w:type w:val="continuous"/>
          <w:pgSz w:w="11906" w:h="16838"/>
          <w:pgMar w:top="1134" w:right="1418" w:bottom="1418" w:left="1418" w:header="709" w:footer="709" w:gutter="0"/>
          <w:cols w:space="709"/>
          <w:vAlign w:val="both"/>
          <w:titlePg/>
          <w:docGrid w:linePitch="360"/>
        </w:sectPr>
      </w:pPr>
    </w:p>
    <w:p w:rsidR="00912DEB" w:rsidRDefault="00912DEB" w:rsidP="00912DEB">
      <w:pPr>
        <w:tabs>
          <w:tab w:val="left" w:pos="4320"/>
        </w:tabs>
        <w:spacing w:after="720" w:line="480" w:lineRule="auto"/>
      </w:pPr>
    </w:p>
    <w:p w:rsidR="00912DEB" w:rsidRPr="00B257DF" w:rsidRDefault="00912DEB" w:rsidP="00912DEB">
      <w:pPr>
        <w:tabs>
          <w:tab w:val="left" w:pos="4320"/>
        </w:tabs>
        <w:spacing w:after="720" w:line="480" w:lineRule="auto"/>
      </w:pPr>
    </w:p>
    <w:p w:rsidR="00912DEB" w:rsidRDefault="00912DEB" w:rsidP="00912D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720" w:line="480" w:lineRule="auto"/>
        <w:jc w:val="center"/>
        <w:rPr>
          <w:b/>
          <w:sz w:val="32"/>
          <w:szCs w:val="32"/>
        </w:rPr>
        <w:sectPr w:rsidR="00912DEB" w:rsidSect="00912DEB">
          <w:type w:val="continuous"/>
          <w:pgSz w:w="11906" w:h="16838"/>
          <w:pgMar w:top="1134" w:right="1418" w:bottom="1418" w:left="1418" w:header="709" w:footer="709" w:gutter="0"/>
          <w:cols w:num="2" w:space="709"/>
          <w:vAlign w:val="both"/>
          <w:titlePg/>
          <w:docGrid w:linePitch="360"/>
        </w:sectPr>
      </w:pPr>
    </w:p>
    <w:p w:rsidR="00C52413" w:rsidRPr="00C52413" w:rsidRDefault="00C52413" w:rsidP="00F87C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360" w:lineRule="auto"/>
        <w:jc w:val="center"/>
        <w:rPr>
          <w:sz w:val="32"/>
          <w:szCs w:val="32"/>
        </w:rPr>
      </w:pPr>
      <w:r w:rsidRPr="00C52413">
        <w:rPr>
          <w:sz w:val="32"/>
          <w:szCs w:val="32"/>
        </w:rPr>
        <w:lastRenderedPageBreak/>
        <w:t xml:space="preserve">Informatikai </w:t>
      </w:r>
      <w:r w:rsidR="004B6440">
        <w:rPr>
          <w:sz w:val="32"/>
          <w:szCs w:val="32"/>
        </w:rPr>
        <w:t xml:space="preserve">alapismeretek </w:t>
      </w:r>
      <w:r w:rsidRPr="00C52413">
        <w:rPr>
          <w:sz w:val="32"/>
          <w:szCs w:val="32"/>
        </w:rPr>
        <w:t>tanmenet</w:t>
      </w:r>
      <w:r w:rsidR="000F43AC" w:rsidRPr="00C52413">
        <w:rPr>
          <w:sz w:val="32"/>
          <w:szCs w:val="32"/>
        </w:rPr>
        <w:br/>
      </w:r>
      <w:proofErr w:type="spellStart"/>
      <w:r w:rsidRPr="00C52413">
        <w:rPr>
          <w:sz w:val="32"/>
          <w:szCs w:val="32"/>
        </w:rPr>
        <w:t>elgy</w:t>
      </w:r>
      <w:proofErr w:type="spellEnd"/>
    </w:p>
    <w:p w:rsidR="000F43AC" w:rsidRPr="002C160C" w:rsidRDefault="00C52413" w:rsidP="00F87C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360" w:lineRule="auto"/>
        <w:jc w:val="center"/>
        <w:rPr>
          <w:b/>
          <w:sz w:val="32"/>
          <w:szCs w:val="32"/>
        </w:rPr>
      </w:pPr>
      <w:r w:rsidRPr="00C52413">
        <w:rPr>
          <w:sz w:val="32"/>
          <w:szCs w:val="32"/>
        </w:rPr>
        <w:t>Elektronikai gyakorlat</w:t>
      </w:r>
      <w:r w:rsidR="000F43AC" w:rsidRPr="00C52413">
        <w:rPr>
          <w:sz w:val="32"/>
          <w:szCs w:val="32"/>
        </w:rPr>
        <w:br/>
      </w:r>
      <w:r w:rsidR="007D3C9E" w:rsidRPr="00C52413">
        <w:rPr>
          <w:sz w:val="32"/>
          <w:szCs w:val="32"/>
        </w:rPr>
        <w:t>201</w:t>
      </w:r>
      <w:r w:rsidRPr="00C52413">
        <w:rPr>
          <w:sz w:val="32"/>
          <w:szCs w:val="32"/>
        </w:rPr>
        <w:t>3/2014-es tanév</w:t>
      </w:r>
      <w:r w:rsidR="00F87C87" w:rsidRPr="00C52413">
        <w:rPr>
          <w:sz w:val="32"/>
          <w:szCs w:val="32"/>
        </w:rPr>
        <w:br/>
      </w:r>
      <w:r w:rsidRPr="00C52413">
        <w:rPr>
          <w:sz w:val="32"/>
          <w:szCs w:val="32"/>
        </w:rPr>
        <w:t>12A osztály</w:t>
      </w:r>
      <w:r w:rsidR="00F74A4D">
        <w:rPr>
          <w:sz w:val="32"/>
          <w:szCs w:val="32"/>
        </w:rPr>
        <w:br/>
        <w:t>SZAKMACSOPORTOS ALAPOZÓ OKTATÁS</w:t>
      </w:r>
      <w:r w:rsidR="004B20F5">
        <w:rPr>
          <w:sz w:val="32"/>
          <w:szCs w:val="32"/>
        </w:rPr>
        <w:t xml:space="preserve"> </w:t>
      </w:r>
      <w:r w:rsidR="00054E6F">
        <w:rPr>
          <w:sz w:val="32"/>
          <w:szCs w:val="32"/>
        </w:rPr>
        <w:t>INFORMATIKA SZAKMACSOPORTRA</w:t>
      </w:r>
      <w:r w:rsidR="00F74A4D">
        <w:rPr>
          <w:sz w:val="32"/>
          <w:szCs w:val="32"/>
        </w:rPr>
        <w:br/>
      </w:r>
      <w:r>
        <w:rPr>
          <w:sz w:val="32"/>
          <w:szCs w:val="32"/>
        </w:rPr>
        <w:t>3</w:t>
      </w:r>
      <w:r w:rsidR="00F74A4D">
        <w:rPr>
          <w:sz w:val="32"/>
          <w:szCs w:val="32"/>
        </w:rPr>
        <w:t>7</w:t>
      </w:r>
      <w:r>
        <w:rPr>
          <w:sz w:val="32"/>
          <w:szCs w:val="32"/>
        </w:rPr>
        <w:t xml:space="preserve"> hét x 2 óra= 7</w:t>
      </w:r>
      <w:r w:rsidR="00F74A4D">
        <w:rPr>
          <w:sz w:val="32"/>
          <w:szCs w:val="32"/>
        </w:rPr>
        <w:t>4</w:t>
      </w:r>
      <w:r>
        <w:rPr>
          <w:sz w:val="32"/>
          <w:szCs w:val="32"/>
        </w:rPr>
        <w:t xml:space="preserve"> óra</w:t>
      </w:r>
    </w:p>
    <w:p w:rsidR="000F43AC" w:rsidRPr="00B257DF" w:rsidRDefault="00C52413" w:rsidP="00912DEB">
      <w:pPr>
        <w:spacing w:after="600" w:line="480" w:lineRule="auto"/>
      </w:pPr>
      <w:r>
        <w:br/>
      </w:r>
      <w:r>
        <w:br/>
      </w:r>
      <w:r>
        <w:br/>
      </w:r>
      <w:r>
        <w:br/>
      </w:r>
    </w:p>
    <w:p w:rsidR="000F43AC" w:rsidRPr="00B257DF" w:rsidRDefault="00344DFA" w:rsidP="00F74A4D">
      <w:pPr>
        <w:tabs>
          <w:tab w:val="left" w:pos="5103"/>
          <w:tab w:val="left" w:pos="6521"/>
        </w:tabs>
        <w:sectPr w:rsidR="000F43AC" w:rsidRPr="00B257DF" w:rsidSect="00912DEB">
          <w:type w:val="continuous"/>
          <w:pgSz w:w="11906" w:h="16838"/>
          <w:pgMar w:top="1134" w:right="1418" w:bottom="1418" w:left="1418" w:header="709" w:footer="709" w:gutter="0"/>
          <w:cols w:space="708"/>
          <w:vAlign w:val="both"/>
          <w:titlePg/>
          <w:docGrid w:linePitch="360"/>
        </w:sectPr>
      </w:pPr>
      <w:r>
        <w:t>Budapest, 20</w:t>
      </w:r>
      <w:r w:rsidR="007D3C9E">
        <w:t>1</w:t>
      </w:r>
      <w:r w:rsidR="00031A99">
        <w:t>3</w:t>
      </w:r>
      <w:r w:rsidR="000F43AC" w:rsidRPr="00B257DF">
        <w:t xml:space="preserve">. szeptember </w:t>
      </w:r>
      <w:r w:rsidR="00C52413">
        <w:t>20</w:t>
      </w:r>
      <w:r w:rsidR="000F43AC" w:rsidRPr="00B257DF">
        <w:t>.</w:t>
      </w:r>
      <w:r w:rsidR="000F43AC" w:rsidRPr="00B257DF">
        <w:tab/>
        <w:t>Készítette:</w:t>
      </w:r>
      <w:r w:rsidR="00F74A4D">
        <w:tab/>
      </w:r>
      <w:r w:rsidR="008A4DBC">
        <w:t>Mészáros Attila</w:t>
      </w:r>
      <w:r w:rsidR="00F74A4D">
        <w:br/>
      </w:r>
      <w:r w:rsidR="00F74A4D">
        <w:tab/>
        <w:t>Oktató:</w:t>
      </w:r>
      <w:r w:rsidR="00F74A4D">
        <w:tab/>
        <w:t>Mészáros Attila</w:t>
      </w:r>
    </w:p>
    <w:tbl>
      <w:tblPr>
        <w:tblW w:w="0" w:type="auto"/>
        <w:tblInd w:w="5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2138"/>
        <w:gridCol w:w="3827"/>
        <w:gridCol w:w="1843"/>
      </w:tblGrid>
      <w:tr w:rsidR="00B7087D" w:rsidRPr="00A169F4" w:rsidTr="00B7087D">
        <w:trPr>
          <w:trHeight w:val="3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B7087D" w:rsidRPr="00A169F4" w:rsidRDefault="00B7087D" w:rsidP="005B1B9A">
            <w:pPr>
              <w:jc w:val="center"/>
            </w:pPr>
            <w:r>
              <w:lastRenderedPageBreak/>
              <w:t>Óraszám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pct12" w:color="auto" w:fill="auto"/>
            <w:vAlign w:val="center"/>
          </w:tcPr>
          <w:p w:rsidR="00B7087D" w:rsidRDefault="00B7087D" w:rsidP="005B1B9A">
            <w:pPr>
              <w:jc w:val="center"/>
            </w:pPr>
            <w:r>
              <w:t>Tananyag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B7087D" w:rsidRPr="00A169F4" w:rsidRDefault="00B7087D" w:rsidP="005B1B9A">
            <w:pPr>
              <w:jc w:val="center"/>
            </w:pPr>
            <w:r>
              <w:t>Téma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B7087D" w:rsidRDefault="00B7087D" w:rsidP="005B1B9A">
            <w:pPr>
              <w:jc w:val="center"/>
            </w:pPr>
            <w:r>
              <w:t>Felhasznált eszközök</w:t>
            </w:r>
          </w:p>
        </w:tc>
      </w:tr>
      <w:tr w:rsidR="00B7087D" w:rsidRPr="00A169F4" w:rsidTr="00B7087D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087D" w:rsidRPr="00A169F4" w:rsidRDefault="00B7087D" w:rsidP="00A169F4">
            <w:bookmarkStart w:id="0" w:name="RANGE!A2"/>
            <w:r>
              <w:t>1-2</w:t>
            </w:r>
            <w:bookmarkEnd w:id="0"/>
          </w:p>
        </w:tc>
        <w:tc>
          <w:tcPr>
            <w:tcW w:w="213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7087D" w:rsidRDefault="00B7087D" w:rsidP="004035EC">
            <w:pPr>
              <w:jc w:val="center"/>
            </w:pPr>
            <w:r>
              <w:t>Villamos alapfogalmak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87D" w:rsidRPr="00A169F4" w:rsidRDefault="00B7087D" w:rsidP="00A169F4">
            <w:r>
              <w:t>Labor rend, balesetvédelemi előírások ismertetése.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7087D" w:rsidRDefault="00B7087D" w:rsidP="00B7087D">
            <w:pPr>
              <w:jc w:val="center"/>
            </w:pPr>
            <w:proofErr w:type="spellStart"/>
            <w:r>
              <w:t>Leybold</w:t>
            </w:r>
            <w:proofErr w:type="spellEnd"/>
            <w:r>
              <w:t xml:space="preserve"> elektronikai áramkörök, mérőműszerek</w:t>
            </w:r>
          </w:p>
        </w:tc>
      </w:tr>
      <w:tr w:rsidR="00B7087D" w:rsidRPr="00A169F4" w:rsidTr="00B7087D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087D" w:rsidRPr="00A169F4" w:rsidRDefault="00B7087D" w:rsidP="00653ED5">
            <w:bookmarkStart w:id="1" w:name="OLE_LINK1" w:colFirst="0" w:colLast="1"/>
            <w:r>
              <w:t>3-6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B7087D" w:rsidRDefault="00B7087D" w:rsidP="00A169F4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87D" w:rsidRPr="00A169F4" w:rsidRDefault="00B7087D" w:rsidP="00A169F4">
            <w:r>
              <w:t>Ellenállások soros, párhuzamos kapcsolásai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7087D" w:rsidRDefault="00B7087D" w:rsidP="00B7087D">
            <w:pPr>
              <w:jc w:val="center"/>
            </w:pPr>
          </w:p>
        </w:tc>
      </w:tr>
      <w:tr w:rsidR="00B7087D" w:rsidRPr="00A169F4" w:rsidTr="00B7087D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087D" w:rsidRPr="00A169F4" w:rsidRDefault="00B7087D" w:rsidP="00A169F4">
            <w:r>
              <w:t>7-8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B7087D" w:rsidRDefault="00B7087D" w:rsidP="00A169F4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87D" w:rsidRPr="00A169F4" w:rsidRDefault="00B7087D" w:rsidP="00A169F4">
            <w:r>
              <w:t>Ellenállások vegyes kapcsolása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7087D" w:rsidRDefault="00B7087D" w:rsidP="00B7087D">
            <w:pPr>
              <w:jc w:val="center"/>
            </w:pPr>
          </w:p>
        </w:tc>
      </w:tr>
      <w:tr w:rsidR="00B7087D" w:rsidRPr="00A169F4" w:rsidTr="00B7087D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087D" w:rsidRPr="00A169F4" w:rsidRDefault="00B7087D" w:rsidP="00A169F4">
            <w:r>
              <w:t>9-10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B7087D" w:rsidRDefault="00B7087D" w:rsidP="00A169F4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87D" w:rsidRPr="00A169F4" w:rsidRDefault="00B7087D" w:rsidP="00A169F4">
            <w:proofErr w:type="spellStart"/>
            <w:r>
              <w:t>Kirchoff</w:t>
            </w:r>
            <w:proofErr w:type="spellEnd"/>
            <w:r>
              <w:t xml:space="preserve"> törvények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7087D" w:rsidRDefault="00B7087D" w:rsidP="00B7087D">
            <w:pPr>
              <w:jc w:val="center"/>
            </w:pPr>
          </w:p>
        </w:tc>
      </w:tr>
      <w:bookmarkEnd w:id="1"/>
      <w:tr w:rsidR="00B7087D" w:rsidRPr="00A169F4" w:rsidTr="00B7087D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087D" w:rsidRPr="00A169F4" w:rsidRDefault="00B7087D" w:rsidP="00A169F4">
            <w:r>
              <w:t>11-14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B7087D" w:rsidRDefault="00B7087D" w:rsidP="00A169F4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87D" w:rsidRPr="00A169F4" w:rsidRDefault="00B7087D" w:rsidP="009319A6">
            <w:r>
              <w:t>Műszerek használata, áram, feszültség mérés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7087D" w:rsidRDefault="00B7087D" w:rsidP="00B7087D">
            <w:pPr>
              <w:jc w:val="center"/>
            </w:pPr>
          </w:p>
        </w:tc>
      </w:tr>
      <w:tr w:rsidR="00B7087D" w:rsidRPr="00A169F4" w:rsidTr="00B7087D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087D" w:rsidRPr="00A169F4" w:rsidRDefault="00B7087D" w:rsidP="00A169F4">
            <w:r>
              <w:t>15</w:t>
            </w:r>
          </w:p>
        </w:tc>
        <w:tc>
          <w:tcPr>
            <w:tcW w:w="213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B7087D" w:rsidRDefault="00B7087D" w:rsidP="006327C0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87D" w:rsidRPr="00A169F4" w:rsidRDefault="00B7087D" w:rsidP="00E91985">
            <w:r>
              <w:t>Feladatlap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87D" w:rsidRDefault="00B7087D" w:rsidP="00B7087D">
            <w:pPr>
              <w:jc w:val="center"/>
            </w:pPr>
          </w:p>
        </w:tc>
      </w:tr>
      <w:tr w:rsidR="00B7087D" w:rsidRPr="00A169F4" w:rsidTr="00B7087D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087D" w:rsidRPr="00A169F4" w:rsidRDefault="00B7087D" w:rsidP="00A169F4">
            <w:r>
              <w:t>16-17</w:t>
            </w:r>
          </w:p>
        </w:tc>
        <w:tc>
          <w:tcPr>
            <w:tcW w:w="213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7087D" w:rsidRDefault="00B7087D" w:rsidP="00031A99">
            <w:pPr>
              <w:jc w:val="center"/>
            </w:pPr>
            <w:r>
              <w:t>Elektrotechnikai alkatrészek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87D" w:rsidRPr="00A169F4" w:rsidRDefault="00B7087D" w:rsidP="00653ED5">
            <w:r>
              <w:t>Kondenzátorok soros, párhuzamos kapcsolása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7087D" w:rsidRDefault="00B7087D" w:rsidP="00B7087D">
            <w:pPr>
              <w:jc w:val="center"/>
            </w:pPr>
            <w:proofErr w:type="spellStart"/>
            <w:r>
              <w:t>Leybold</w:t>
            </w:r>
            <w:proofErr w:type="spellEnd"/>
            <w:r>
              <w:t xml:space="preserve"> elektronikai áramkörök, mérőműszerek</w:t>
            </w:r>
          </w:p>
        </w:tc>
      </w:tr>
      <w:tr w:rsidR="00B7087D" w:rsidRPr="00A169F4" w:rsidTr="00B7087D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087D" w:rsidRPr="00A169F4" w:rsidRDefault="00B7087D" w:rsidP="00A169F4">
            <w:r>
              <w:t>18-19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B7087D" w:rsidRDefault="00B7087D" w:rsidP="00041C2E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87D" w:rsidRPr="00A169F4" w:rsidRDefault="00B7087D" w:rsidP="00653ED5">
            <w:r>
              <w:t>Induktivitások viselkedése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7087D" w:rsidRDefault="00B7087D" w:rsidP="00B7087D">
            <w:pPr>
              <w:jc w:val="center"/>
            </w:pPr>
          </w:p>
        </w:tc>
      </w:tr>
      <w:tr w:rsidR="00B7087D" w:rsidRPr="00A169F4" w:rsidTr="00B7087D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087D" w:rsidRPr="00A169F4" w:rsidRDefault="00B7087D" w:rsidP="00A169F4">
            <w:r>
              <w:t>20-21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B7087D" w:rsidRDefault="00B7087D" w:rsidP="007B5ABC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87D" w:rsidRPr="00A169F4" w:rsidRDefault="00B7087D" w:rsidP="006F5290">
            <w:r>
              <w:t>Félvezetők fizikai működése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7087D" w:rsidRDefault="00B7087D" w:rsidP="00B7087D">
            <w:pPr>
              <w:jc w:val="center"/>
            </w:pPr>
          </w:p>
        </w:tc>
      </w:tr>
      <w:tr w:rsidR="00B7087D" w:rsidRPr="00A169F4" w:rsidTr="00B7087D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087D" w:rsidRPr="00A169F4" w:rsidRDefault="00B7087D" w:rsidP="00A169F4">
            <w:r>
              <w:t>22-23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B7087D" w:rsidRDefault="00B7087D" w:rsidP="009C3AF6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87D" w:rsidRPr="00A169F4" w:rsidRDefault="00B7087D" w:rsidP="00BC6BE8">
            <w:r>
              <w:t>Félvezetők, tulajdonságai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7087D" w:rsidRDefault="00B7087D" w:rsidP="00B7087D">
            <w:pPr>
              <w:jc w:val="center"/>
            </w:pPr>
          </w:p>
        </w:tc>
      </w:tr>
      <w:tr w:rsidR="00B7087D" w:rsidRPr="00A169F4" w:rsidTr="00B7087D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087D" w:rsidRPr="00A169F4" w:rsidRDefault="00B7087D" w:rsidP="00A169F4">
            <w:r>
              <w:t>24-27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B7087D" w:rsidRDefault="00B7087D" w:rsidP="0041524F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87D" w:rsidRPr="00A169F4" w:rsidRDefault="00B7087D" w:rsidP="002A2D86">
            <w:r>
              <w:t>Diódák, típusai, karakterisztikájuk.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7087D" w:rsidRDefault="00B7087D" w:rsidP="00B7087D">
            <w:pPr>
              <w:jc w:val="center"/>
            </w:pPr>
          </w:p>
        </w:tc>
      </w:tr>
      <w:tr w:rsidR="00B7087D" w:rsidRPr="00A169F4" w:rsidTr="00B7087D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087D" w:rsidRPr="00A169F4" w:rsidRDefault="00B7087D" w:rsidP="00A169F4">
            <w:r>
              <w:t>28</w:t>
            </w:r>
          </w:p>
        </w:tc>
        <w:tc>
          <w:tcPr>
            <w:tcW w:w="213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B7087D" w:rsidRDefault="00B7087D" w:rsidP="00ED0542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87D" w:rsidRPr="00A169F4" w:rsidRDefault="00B7087D" w:rsidP="000D63CF">
            <w:r>
              <w:t>Feladatlap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87D" w:rsidRDefault="00B7087D" w:rsidP="00B7087D">
            <w:pPr>
              <w:jc w:val="center"/>
            </w:pPr>
          </w:p>
        </w:tc>
      </w:tr>
      <w:tr w:rsidR="00B7087D" w:rsidRPr="00A169F4" w:rsidTr="00B7087D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087D" w:rsidRPr="00A169F4" w:rsidRDefault="00B7087D" w:rsidP="00A169F4">
            <w:r>
              <w:t>29-30</w:t>
            </w:r>
          </w:p>
        </w:tc>
        <w:tc>
          <w:tcPr>
            <w:tcW w:w="213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7087D" w:rsidRDefault="00B7087D" w:rsidP="00031A99">
            <w:pPr>
              <w:jc w:val="center"/>
            </w:pPr>
            <w:r>
              <w:t>Egyenáramú elektrotechnika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87D" w:rsidRPr="00A169F4" w:rsidRDefault="00B7087D" w:rsidP="00972CB3">
            <w:r>
              <w:t>Híd áramkörök működése.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7087D" w:rsidRDefault="00B7087D" w:rsidP="00B7087D">
            <w:pPr>
              <w:jc w:val="center"/>
            </w:pPr>
            <w:proofErr w:type="spellStart"/>
            <w:r>
              <w:t>Leybold</w:t>
            </w:r>
            <w:proofErr w:type="spellEnd"/>
            <w:r>
              <w:t xml:space="preserve"> elektronikai áramkörök, mérőműszerek</w:t>
            </w:r>
          </w:p>
        </w:tc>
      </w:tr>
      <w:tr w:rsidR="00B7087D" w:rsidRPr="00A169F4" w:rsidTr="00B7087D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087D" w:rsidRPr="00A169F4" w:rsidRDefault="00B7087D" w:rsidP="00A169F4">
            <w:r>
              <w:t>31-32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B7087D" w:rsidRDefault="00B7087D" w:rsidP="0057599F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87D" w:rsidRPr="00A169F4" w:rsidRDefault="00B7087D" w:rsidP="0013046D">
            <w:r>
              <w:t>Diódák alkalmazásai áramkörökben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7087D" w:rsidRDefault="00B7087D" w:rsidP="00B7087D">
            <w:pPr>
              <w:jc w:val="center"/>
            </w:pPr>
          </w:p>
        </w:tc>
      </w:tr>
      <w:tr w:rsidR="00B7087D" w:rsidRPr="00A169F4" w:rsidTr="00B7087D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087D" w:rsidRPr="00A169F4" w:rsidRDefault="00B7087D" w:rsidP="00A169F4">
            <w:r>
              <w:t>33-34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B7087D" w:rsidRDefault="00B7087D" w:rsidP="00203923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87D" w:rsidRPr="00A169F4" w:rsidRDefault="00B7087D" w:rsidP="00B06908">
            <w:r>
              <w:t>Bipoláris tranzisztor működése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7087D" w:rsidRDefault="00B7087D" w:rsidP="00B7087D">
            <w:pPr>
              <w:jc w:val="center"/>
            </w:pPr>
          </w:p>
        </w:tc>
      </w:tr>
      <w:tr w:rsidR="00B7087D" w:rsidRPr="00A169F4" w:rsidTr="00B7087D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087D" w:rsidRPr="00A169F4" w:rsidRDefault="00B7087D" w:rsidP="00A169F4">
            <w:r>
              <w:t>35-38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B7087D" w:rsidRDefault="00B7087D" w:rsidP="001D52C9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87D" w:rsidRPr="00A169F4" w:rsidRDefault="00B7087D" w:rsidP="00B06908">
            <w:r>
              <w:t xml:space="preserve">Bipoláris tranzisztoros </w:t>
            </w:r>
            <w:proofErr w:type="gramStart"/>
            <w:r>
              <w:t>alap kapcsolások</w:t>
            </w:r>
            <w:proofErr w:type="gramEnd"/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7087D" w:rsidRDefault="00B7087D" w:rsidP="00B7087D">
            <w:pPr>
              <w:jc w:val="center"/>
            </w:pPr>
          </w:p>
        </w:tc>
      </w:tr>
      <w:tr w:rsidR="00B7087D" w:rsidRPr="00A169F4" w:rsidTr="00B7087D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087D" w:rsidRPr="00A169F4" w:rsidRDefault="00B7087D" w:rsidP="00A169F4">
            <w:r>
              <w:t>39-40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B7087D" w:rsidRDefault="00B7087D" w:rsidP="00507037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87D" w:rsidRPr="00A169F4" w:rsidRDefault="00B7087D" w:rsidP="00493184">
            <w:r>
              <w:t>Unipoláris tranzisztor működése, alapkapcsolások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7087D" w:rsidRDefault="00B7087D" w:rsidP="00B7087D">
            <w:pPr>
              <w:jc w:val="center"/>
            </w:pPr>
          </w:p>
        </w:tc>
      </w:tr>
      <w:tr w:rsidR="00B7087D" w:rsidRPr="00A169F4" w:rsidTr="00B7087D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087D" w:rsidRPr="00A169F4" w:rsidRDefault="00B7087D" w:rsidP="00A169F4">
            <w:r>
              <w:t>41</w:t>
            </w:r>
          </w:p>
        </w:tc>
        <w:tc>
          <w:tcPr>
            <w:tcW w:w="213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B7087D" w:rsidRDefault="00B7087D" w:rsidP="003D1FFE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87D" w:rsidRPr="00A169F4" w:rsidRDefault="00B7087D" w:rsidP="003D1FFE">
            <w:r>
              <w:t>Feladatlap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87D" w:rsidRDefault="00B7087D" w:rsidP="00B7087D">
            <w:pPr>
              <w:jc w:val="center"/>
            </w:pPr>
          </w:p>
        </w:tc>
      </w:tr>
      <w:tr w:rsidR="00B7087D" w:rsidRPr="00A169F4" w:rsidTr="00B7087D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087D" w:rsidRPr="00A169F4" w:rsidRDefault="00B7087D" w:rsidP="00A169F4">
            <w:r>
              <w:t>42-43</w:t>
            </w:r>
          </w:p>
        </w:tc>
        <w:tc>
          <w:tcPr>
            <w:tcW w:w="213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7087D" w:rsidRDefault="00B7087D" w:rsidP="00031A99">
            <w:pPr>
              <w:jc w:val="center"/>
            </w:pPr>
            <w:r>
              <w:t>Váltakozó áramú elektrotechnika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87D" w:rsidRPr="00A169F4" w:rsidRDefault="00B7087D" w:rsidP="003D68DB">
            <w:r>
              <w:t>Váltakozó áramú jelek típusai és tulajdonságai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7087D" w:rsidRDefault="00B7087D" w:rsidP="00B7087D">
            <w:pPr>
              <w:jc w:val="center"/>
            </w:pPr>
            <w:proofErr w:type="spellStart"/>
            <w:r>
              <w:t>Leybold</w:t>
            </w:r>
            <w:proofErr w:type="spellEnd"/>
            <w:r>
              <w:t xml:space="preserve"> elektronikai áramkörök, mérőműszerek</w:t>
            </w:r>
          </w:p>
        </w:tc>
      </w:tr>
      <w:tr w:rsidR="00B7087D" w:rsidRPr="00A169F4" w:rsidTr="00B7087D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087D" w:rsidRPr="00A169F4" w:rsidRDefault="00B7087D" w:rsidP="00A169F4">
            <w:r>
              <w:t>44-47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B7087D" w:rsidRDefault="00B7087D" w:rsidP="00A169F4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87D" w:rsidRPr="00A169F4" w:rsidRDefault="00B7087D" w:rsidP="00EC3798">
            <w:r>
              <w:t xml:space="preserve">Alkatrészek működése váltakozó áramkörökben.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7087D" w:rsidRDefault="00B7087D" w:rsidP="00B7087D">
            <w:pPr>
              <w:jc w:val="center"/>
            </w:pPr>
          </w:p>
        </w:tc>
      </w:tr>
      <w:tr w:rsidR="00B7087D" w:rsidRPr="00A169F4" w:rsidTr="00B7087D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087D" w:rsidRPr="00A169F4" w:rsidRDefault="00B7087D" w:rsidP="00A169F4">
            <w:r>
              <w:t>48-51</w:t>
            </w:r>
          </w:p>
        </w:tc>
        <w:tc>
          <w:tcPr>
            <w:tcW w:w="2138" w:type="dxa"/>
            <w:vMerge/>
            <w:tcBorders>
              <w:left w:val="nil"/>
              <w:right w:val="nil"/>
            </w:tcBorders>
          </w:tcPr>
          <w:p w:rsidR="00B7087D" w:rsidRDefault="00B7087D" w:rsidP="00EE1BF9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87D" w:rsidRPr="00A169F4" w:rsidRDefault="00B7087D" w:rsidP="00EE1BF9">
            <w:r>
              <w:t>Váltakozó áramú mérések és eszközei.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7087D" w:rsidRDefault="00B7087D" w:rsidP="00B7087D">
            <w:pPr>
              <w:jc w:val="center"/>
            </w:pPr>
          </w:p>
        </w:tc>
      </w:tr>
      <w:tr w:rsidR="00B7087D" w:rsidRPr="00A169F4" w:rsidTr="00B7087D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087D" w:rsidRPr="00A169F4" w:rsidRDefault="00B7087D" w:rsidP="00A169F4">
            <w:r>
              <w:t>52</w:t>
            </w:r>
          </w:p>
        </w:tc>
        <w:tc>
          <w:tcPr>
            <w:tcW w:w="213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B7087D" w:rsidRDefault="00B7087D" w:rsidP="00EE1BF9"/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87D" w:rsidRPr="00A169F4" w:rsidRDefault="00B7087D" w:rsidP="00EE1BF9">
            <w:r>
              <w:t>Feladatlap.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87D" w:rsidRDefault="00B7087D" w:rsidP="00B7087D">
            <w:pPr>
              <w:jc w:val="center"/>
            </w:pPr>
          </w:p>
        </w:tc>
      </w:tr>
      <w:tr w:rsidR="00B7087D" w:rsidRPr="00A169F4" w:rsidTr="00B7087D">
        <w:trPr>
          <w:trHeight w:val="62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087D" w:rsidRPr="00A169F4" w:rsidRDefault="00B7087D" w:rsidP="00A169F4">
            <w:r>
              <w:lastRenderedPageBreak/>
              <w:t>53-56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87D" w:rsidRDefault="00B7087D" w:rsidP="00031A99">
            <w:pPr>
              <w:jc w:val="center"/>
            </w:pPr>
            <w:r>
              <w:t>Analóg áramkörök alapkapcsolásai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87D" w:rsidRPr="00A169F4" w:rsidRDefault="00B7087D" w:rsidP="005D2B47">
            <w:r>
              <w:t xml:space="preserve">Tranzisztoros erősítők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87D" w:rsidRDefault="00B7087D" w:rsidP="00B7087D">
            <w:pPr>
              <w:jc w:val="center"/>
            </w:pPr>
            <w:proofErr w:type="spellStart"/>
            <w:r>
              <w:t>Leybold</w:t>
            </w:r>
            <w:proofErr w:type="spellEnd"/>
            <w:r>
              <w:t xml:space="preserve"> elektronikai áramkörök, mérőműszerek</w:t>
            </w:r>
          </w:p>
        </w:tc>
      </w:tr>
      <w:tr w:rsidR="00B7087D" w:rsidRPr="00A169F4" w:rsidTr="00636931">
        <w:trPr>
          <w:trHeight w:val="62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087D" w:rsidRPr="00A169F4" w:rsidRDefault="00B7087D" w:rsidP="00A169F4">
            <w:r>
              <w:t>57-60</w:t>
            </w:r>
          </w:p>
        </w:tc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7D" w:rsidRDefault="00B7087D" w:rsidP="004503FA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87D" w:rsidRPr="00A169F4" w:rsidRDefault="00B7087D" w:rsidP="005D2B47">
            <w:r>
              <w:t xml:space="preserve">Többfokozatú csatolt erősítők 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87D" w:rsidRDefault="00B7087D" w:rsidP="005D2B47"/>
        </w:tc>
      </w:tr>
      <w:tr w:rsidR="00B7087D" w:rsidRPr="00A169F4" w:rsidTr="00636931">
        <w:trPr>
          <w:trHeight w:val="62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087D" w:rsidRPr="00A169F4" w:rsidRDefault="00B7087D" w:rsidP="00A169F4">
            <w:r>
              <w:t>61-64</w:t>
            </w:r>
          </w:p>
        </w:tc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7D" w:rsidRDefault="00B7087D" w:rsidP="00EE1BF9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87D" w:rsidRPr="00A169F4" w:rsidRDefault="00B7087D" w:rsidP="005D2B47">
            <w:r>
              <w:t>Műveleti erősítők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87D" w:rsidRDefault="00B7087D" w:rsidP="005D2B47"/>
        </w:tc>
      </w:tr>
      <w:tr w:rsidR="00B7087D" w:rsidRPr="00A169F4" w:rsidTr="00636931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087D" w:rsidRPr="00A169F4" w:rsidRDefault="00B7087D" w:rsidP="00A169F4">
            <w:r>
              <w:t>65-68</w:t>
            </w:r>
          </w:p>
        </w:tc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7D" w:rsidRDefault="00B7087D" w:rsidP="00EE1BF9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87D" w:rsidRPr="00A169F4" w:rsidRDefault="00B7087D" w:rsidP="00E334D4">
            <w:r>
              <w:t xml:space="preserve">Oszcillátor kapcsolások 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87D" w:rsidRDefault="00B7087D" w:rsidP="00E334D4"/>
        </w:tc>
      </w:tr>
      <w:tr w:rsidR="00B7087D" w:rsidRPr="00A169F4" w:rsidTr="00636931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087D" w:rsidRPr="00A169F4" w:rsidRDefault="00B7087D" w:rsidP="00A169F4">
            <w:r>
              <w:t>69</w:t>
            </w:r>
          </w:p>
        </w:tc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7D" w:rsidRDefault="00B7087D" w:rsidP="00EE1BF9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87D" w:rsidRPr="00A169F4" w:rsidRDefault="00B7087D" w:rsidP="00EE1BF9">
            <w:r>
              <w:t xml:space="preserve"> Feladatlap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87D" w:rsidRDefault="00B7087D" w:rsidP="00EE1BF9"/>
        </w:tc>
      </w:tr>
      <w:tr w:rsidR="00B7087D" w:rsidRPr="00A169F4" w:rsidTr="00636931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087D" w:rsidRPr="00A169F4" w:rsidRDefault="00B7087D" w:rsidP="004401AE">
            <w:r>
              <w:t>70-7</w:t>
            </w:r>
            <w:r w:rsidR="004401AE">
              <w:t>2</w:t>
            </w:r>
          </w:p>
        </w:tc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7D" w:rsidRDefault="00B7087D" w:rsidP="00EE1BF9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87D" w:rsidRPr="00A169F4" w:rsidRDefault="00B7087D" w:rsidP="00EE1BF9">
            <w:r>
              <w:t>Év végi ismétlés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7D" w:rsidRDefault="00B7087D" w:rsidP="00EE1BF9"/>
        </w:tc>
      </w:tr>
    </w:tbl>
    <w:p w:rsidR="007167C5" w:rsidRPr="00B257DF" w:rsidRDefault="007167C5" w:rsidP="00B434C7"/>
    <w:sectPr w:rsidR="007167C5" w:rsidRPr="00B257DF" w:rsidSect="00B7087D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580" w:rsidRDefault="00672580" w:rsidP="0085426F">
      <w:pPr>
        <w:pStyle w:val="llb"/>
      </w:pPr>
      <w:r>
        <w:separator/>
      </w:r>
    </w:p>
  </w:endnote>
  <w:endnote w:type="continuationSeparator" w:id="0">
    <w:p w:rsidR="00672580" w:rsidRDefault="00672580" w:rsidP="0085426F">
      <w:pPr>
        <w:pStyle w:val="llb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F2" w:rsidRDefault="00153C47" w:rsidP="00AB064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992DF2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92DF2" w:rsidRDefault="00992DF2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F2" w:rsidRDefault="00153C47" w:rsidP="00AB064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992DF2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B6440">
      <w:rPr>
        <w:rStyle w:val="Oldalszm"/>
        <w:noProof/>
      </w:rPr>
      <w:t>3</w:t>
    </w:r>
    <w:r>
      <w:rPr>
        <w:rStyle w:val="Oldalszm"/>
      </w:rPr>
      <w:fldChar w:fldCharType="end"/>
    </w:r>
  </w:p>
  <w:p w:rsidR="00992DF2" w:rsidRDefault="00992DF2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580" w:rsidRDefault="00672580" w:rsidP="0085426F">
      <w:pPr>
        <w:pStyle w:val="llb"/>
      </w:pPr>
      <w:r>
        <w:separator/>
      </w:r>
    </w:p>
  </w:footnote>
  <w:footnote w:type="continuationSeparator" w:id="0">
    <w:p w:rsidR="00672580" w:rsidRDefault="00672580" w:rsidP="0085426F">
      <w:pPr>
        <w:pStyle w:val="llb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B4680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0EC92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A6C5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CEC36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9E20F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14FC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1D8A1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114B4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EECB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0C16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4544"/>
    <w:rsid w:val="000055B7"/>
    <w:rsid w:val="00013135"/>
    <w:rsid w:val="00026170"/>
    <w:rsid w:val="00031A99"/>
    <w:rsid w:val="00047E98"/>
    <w:rsid w:val="00054E6F"/>
    <w:rsid w:val="0006269B"/>
    <w:rsid w:val="00073C36"/>
    <w:rsid w:val="00074676"/>
    <w:rsid w:val="00081C37"/>
    <w:rsid w:val="000944FE"/>
    <w:rsid w:val="000A7DA4"/>
    <w:rsid w:val="000C01B1"/>
    <w:rsid w:val="000E5B37"/>
    <w:rsid w:val="000E7655"/>
    <w:rsid w:val="000F0D92"/>
    <w:rsid w:val="000F43AC"/>
    <w:rsid w:val="00101376"/>
    <w:rsid w:val="0010572F"/>
    <w:rsid w:val="00107E67"/>
    <w:rsid w:val="00111733"/>
    <w:rsid w:val="00120CCE"/>
    <w:rsid w:val="001518E8"/>
    <w:rsid w:val="00153C47"/>
    <w:rsid w:val="00156804"/>
    <w:rsid w:val="00156D59"/>
    <w:rsid w:val="00156F7A"/>
    <w:rsid w:val="001609A9"/>
    <w:rsid w:val="001A07FF"/>
    <w:rsid w:val="001D7545"/>
    <w:rsid w:val="001E78E2"/>
    <w:rsid w:val="0020163B"/>
    <w:rsid w:val="00210CB5"/>
    <w:rsid w:val="00210CEE"/>
    <w:rsid w:val="0021182D"/>
    <w:rsid w:val="002302D7"/>
    <w:rsid w:val="00232665"/>
    <w:rsid w:val="0023423D"/>
    <w:rsid w:val="002A2B04"/>
    <w:rsid w:val="002B6BD5"/>
    <w:rsid w:val="002C160C"/>
    <w:rsid w:val="002C3963"/>
    <w:rsid w:val="002C6F45"/>
    <w:rsid w:val="00305EB8"/>
    <w:rsid w:val="00317786"/>
    <w:rsid w:val="00344DFA"/>
    <w:rsid w:val="00377468"/>
    <w:rsid w:val="00395B7C"/>
    <w:rsid w:val="003E10EC"/>
    <w:rsid w:val="003E34B9"/>
    <w:rsid w:val="004008E7"/>
    <w:rsid w:val="00401596"/>
    <w:rsid w:val="004035EC"/>
    <w:rsid w:val="00417046"/>
    <w:rsid w:val="004401AE"/>
    <w:rsid w:val="004503FA"/>
    <w:rsid w:val="00470DE7"/>
    <w:rsid w:val="004A082B"/>
    <w:rsid w:val="004B20F5"/>
    <w:rsid w:val="004B2384"/>
    <w:rsid w:val="004B6440"/>
    <w:rsid w:val="004C71A2"/>
    <w:rsid w:val="005201FE"/>
    <w:rsid w:val="00522C20"/>
    <w:rsid w:val="0053008C"/>
    <w:rsid w:val="0053468A"/>
    <w:rsid w:val="005564F6"/>
    <w:rsid w:val="00597141"/>
    <w:rsid w:val="005B6FA8"/>
    <w:rsid w:val="005B7F6B"/>
    <w:rsid w:val="005C661C"/>
    <w:rsid w:val="005D2B47"/>
    <w:rsid w:val="005D3516"/>
    <w:rsid w:val="005F2D64"/>
    <w:rsid w:val="005F46F6"/>
    <w:rsid w:val="00604213"/>
    <w:rsid w:val="00614544"/>
    <w:rsid w:val="006327C0"/>
    <w:rsid w:val="00653ED5"/>
    <w:rsid w:val="00672580"/>
    <w:rsid w:val="006B3E4F"/>
    <w:rsid w:val="006C4A18"/>
    <w:rsid w:val="006D316F"/>
    <w:rsid w:val="006D6D24"/>
    <w:rsid w:val="006E39F1"/>
    <w:rsid w:val="006E6330"/>
    <w:rsid w:val="006F3370"/>
    <w:rsid w:val="007010FC"/>
    <w:rsid w:val="007167C5"/>
    <w:rsid w:val="00735A1F"/>
    <w:rsid w:val="007502CF"/>
    <w:rsid w:val="0079613B"/>
    <w:rsid w:val="007A2E88"/>
    <w:rsid w:val="007B18C6"/>
    <w:rsid w:val="007B6707"/>
    <w:rsid w:val="007C6425"/>
    <w:rsid w:val="007D3C9E"/>
    <w:rsid w:val="007E74EA"/>
    <w:rsid w:val="007F27B2"/>
    <w:rsid w:val="007F3C8E"/>
    <w:rsid w:val="007F620A"/>
    <w:rsid w:val="008409B3"/>
    <w:rsid w:val="0085426F"/>
    <w:rsid w:val="008610CC"/>
    <w:rsid w:val="008A4DBC"/>
    <w:rsid w:val="008A5986"/>
    <w:rsid w:val="008B7DBE"/>
    <w:rsid w:val="008F62E0"/>
    <w:rsid w:val="009054FD"/>
    <w:rsid w:val="00912DEB"/>
    <w:rsid w:val="00925AE8"/>
    <w:rsid w:val="00940D77"/>
    <w:rsid w:val="00972191"/>
    <w:rsid w:val="0098100C"/>
    <w:rsid w:val="00992DF2"/>
    <w:rsid w:val="009C5C79"/>
    <w:rsid w:val="009C6786"/>
    <w:rsid w:val="009D54D4"/>
    <w:rsid w:val="009E652C"/>
    <w:rsid w:val="00A00A51"/>
    <w:rsid w:val="00A169F4"/>
    <w:rsid w:val="00AA4963"/>
    <w:rsid w:val="00AB064A"/>
    <w:rsid w:val="00AD4279"/>
    <w:rsid w:val="00AD4CD9"/>
    <w:rsid w:val="00B02C4C"/>
    <w:rsid w:val="00B0712C"/>
    <w:rsid w:val="00B24D6E"/>
    <w:rsid w:val="00B257DF"/>
    <w:rsid w:val="00B434C7"/>
    <w:rsid w:val="00B7087D"/>
    <w:rsid w:val="00B722E5"/>
    <w:rsid w:val="00C12973"/>
    <w:rsid w:val="00C20BEB"/>
    <w:rsid w:val="00C244D1"/>
    <w:rsid w:val="00C30E0A"/>
    <w:rsid w:val="00C52413"/>
    <w:rsid w:val="00C67A67"/>
    <w:rsid w:val="00CD57DC"/>
    <w:rsid w:val="00CD6687"/>
    <w:rsid w:val="00CF3F4B"/>
    <w:rsid w:val="00D034A1"/>
    <w:rsid w:val="00D1125E"/>
    <w:rsid w:val="00D2397D"/>
    <w:rsid w:val="00D57164"/>
    <w:rsid w:val="00D60114"/>
    <w:rsid w:val="00D70335"/>
    <w:rsid w:val="00DE5C0B"/>
    <w:rsid w:val="00E079B4"/>
    <w:rsid w:val="00E23C0D"/>
    <w:rsid w:val="00E334D4"/>
    <w:rsid w:val="00E356A2"/>
    <w:rsid w:val="00E95E9F"/>
    <w:rsid w:val="00EA7DE6"/>
    <w:rsid w:val="00EB2DFB"/>
    <w:rsid w:val="00EC769A"/>
    <w:rsid w:val="00F51AA7"/>
    <w:rsid w:val="00F66FB3"/>
    <w:rsid w:val="00F74A4D"/>
    <w:rsid w:val="00F77D78"/>
    <w:rsid w:val="00F859BB"/>
    <w:rsid w:val="00F87C87"/>
    <w:rsid w:val="00FC5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14544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0F43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0F43AC"/>
    <w:rPr>
      <w:rFonts w:ascii="Times New Roman" w:eastAsia="Times New Roman" w:hAnsi="Times New Roman"/>
      <w:sz w:val="24"/>
      <w:szCs w:val="24"/>
    </w:rPr>
  </w:style>
  <w:style w:type="character" w:styleId="Oldalszm">
    <w:name w:val="page number"/>
    <w:basedOn w:val="Bekezdsalapbettpusa"/>
    <w:rsid w:val="000F43AC"/>
  </w:style>
  <w:style w:type="paragraph" w:styleId="lfej">
    <w:name w:val="header"/>
    <w:basedOn w:val="Norml"/>
    <w:rsid w:val="007F27B2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1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230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Szily Kálmán Kéttannyelvű Műszaki Szakközépiskola, Szakiskola és Kollégium</vt:lpstr>
    </vt:vector>
  </TitlesOfParts>
  <Company>TOSHIBA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Szily Kálmán Kéttannyelvű Műszaki Szakközépiskola, Szakiskola és Kollégium</dc:title>
  <dc:creator>lipak</dc:creator>
  <cp:lastModifiedBy>viranyi</cp:lastModifiedBy>
  <cp:revision>12</cp:revision>
  <dcterms:created xsi:type="dcterms:W3CDTF">2013-09-21T19:01:00Z</dcterms:created>
  <dcterms:modified xsi:type="dcterms:W3CDTF">2013-12-02T14:37:00Z</dcterms:modified>
</cp:coreProperties>
</file>